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6674" w14:textId="10E8C147" w:rsidR="004404D7" w:rsidRDefault="004404D7" w:rsidP="00E458A8">
      <w:pPr>
        <w:pStyle w:val="Default"/>
        <w:spacing w:line="360" w:lineRule="auto"/>
        <w:jc w:val="center"/>
      </w:pPr>
      <w:r>
        <w:rPr>
          <w:b/>
          <w:bCs/>
        </w:rPr>
        <w:t xml:space="preserve">PROGRAMMA SVOLTO DI </w:t>
      </w:r>
      <w:r w:rsidR="00F109D6">
        <w:rPr>
          <w:b/>
          <w:bCs/>
        </w:rPr>
        <w:t>FILOSOFIA</w:t>
      </w:r>
    </w:p>
    <w:p w14:paraId="4A5F40D7" w14:textId="05DA470D" w:rsidR="004404D7" w:rsidRDefault="004404D7" w:rsidP="004404D7">
      <w:pPr>
        <w:pStyle w:val="Default"/>
        <w:spacing w:line="360" w:lineRule="auto"/>
        <w:jc w:val="center"/>
      </w:pPr>
      <w:r>
        <w:rPr>
          <w:b/>
          <w:bCs/>
        </w:rPr>
        <w:t xml:space="preserve">CLASSE </w:t>
      </w:r>
      <w:r w:rsidR="00F109D6">
        <w:rPr>
          <w:b/>
          <w:bCs/>
        </w:rPr>
        <w:t>3</w:t>
      </w:r>
      <w:r>
        <w:rPr>
          <w:b/>
          <w:bCs/>
        </w:rPr>
        <w:t>^</w:t>
      </w:r>
      <w:r w:rsidR="00563F0C">
        <w:rPr>
          <w:b/>
          <w:bCs/>
        </w:rPr>
        <w:t>D</w:t>
      </w:r>
      <w:r>
        <w:rPr>
          <w:b/>
          <w:bCs/>
        </w:rPr>
        <w:t xml:space="preserve"> Liceo Scientifico</w:t>
      </w:r>
    </w:p>
    <w:p w14:paraId="434743A2" w14:textId="61AC2676" w:rsidR="004404D7" w:rsidRPr="00E458A8" w:rsidRDefault="004404D7" w:rsidP="004404D7">
      <w:pPr>
        <w:pStyle w:val="Default"/>
        <w:spacing w:line="360" w:lineRule="auto"/>
        <w:jc w:val="center"/>
        <w:rPr>
          <w:b/>
          <w:bCs/>
        </w:rPr>
      </w:pPr>
      <w:r w:rsidRPr="00E458A8">
        <w:rPr>
          <w:b/>
          <w:bCs/>
        </w:rPr>
        <w:t>Anno scolastico: 2025/2026</w:t>
      </w:r>
    </w:p>
    <w:p w14:paraId="176AE646" w14:textId="2776F3E8" w:rsidR="00F109D6" w:rsidRPr="00673464" w:rsidRDefault="004404D7" w:rsidP="00673464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99747866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DOCENTE: Prof.ssa Leogrande Elisabetta</w:t>
      </w:r>
      <w:bookmarkEnd w:id="0"/>
    </w:p>
    <w:p w14:paraId="72809102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Nascita e periodi della filosofia in Grecia</w:t>
      </w:r>
    </w:p>
    <w:p w14:paraId="49480192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scuole filosofiche</w:t>
      </w:r>
    </w:p>
    <w:p w14:paraId="6A71240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periodi della filosofia greca</w:t>
      </w:r>
    </w:p>
    <w:p w14:paraId="117F8F76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fonti della filosofia greca</w:t>
      </w:r>
    </w:p>
    <w:p w14:paraId="65AF6BD2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pensatori di Mileto alla ricerca del Principio Primo: </w:t>
      </w:r>
    </w:p>
    <w:p w14:paraId="15C83BD9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Talete, Anassimandro e Anassimene</w:t>
      </w:r>
    </w:p>
    <w:p w14:paraId="3DAC9E2B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Pitagora:</w:t>
      </w:r>
    </w:p>
    <w:p w14:paraId="223CA327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Pitagorici e il numero come principio</w:t>
      </w:r>
    </w:p>
    <w:p w14:paraId="0B4BC63E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destino dell’anima e la ricerca della purificazione</w:t>
      </w:r>
    </w:p>
    <w:p w14:paraId="7500FF67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concetto di armonia</w:t>
      </w:r>
    </w:p>
    <w:p w14:paraId="42530C2D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Eraclito:</w:t>
      </w:r>
    </w:p>
    <w:p w14:paraId="0706FAA2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Tra l’esperienza del divenire e il lògos universale</w:t>
      </w:r>
    </w:p>
    <w:p w14:paraId="31C9DBFD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concetto di armonia</w:t>
      </w:r>
    </w:p>
    <w:p w14:paraId="28094929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problema del rapporto tra il divenire e l’essere</w:t>
      </w:r>
    </w:p>
    <w:p w14:paraId="074871FB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filosofi dell’essere: </w:t>
      </w:r>
    </w:p>
    <w:p w14:paraId="014953A0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Parmenide, il mondo dell’essere e della ragione; apparenza e opinione; essere, pensiero e linguaggio</w:t>
      </w:r>
    </w:p>
    <w:p w14:paraId="7519BF6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Zenone, gli argomenti contro la pluralità e contro il movimento; i paradossi logici come metodo</w:t>
      </w:r>
    </w:p>
    <w:p w14:paraId="77D06E37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fisici pluralisti:</w:t>
      </w:r>
    </w:p>
    <w:p w14:paraId="12212859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Tra esperienza e ragionamento</w:t>
      </w:r>
    </w:p>
    <w:p w14:paraId="1D159542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Empedocle e Anassagora  </w:t>
      </w:r>
    </w:p>
    <w:p w14:paraId="600BBDEC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L’atomismo di Democrito tra materialismo e meccanicismo</w:t>
      </w:r>
    </w:p>
    <w:p w14:paraId="3D81E25F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Una nuova prospettiva filosofica:</w:t>
      </w:r>
    </w:p>
    <w:p w14:paraId="3AD635F9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Sofistica e lo spostamento dell’asse della ricerca filosofica dal cosmo all’uomo</w:t>
      </w:r>
    </w:p>
    <w:p w14:paraId="46E154AB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progetto educativo dei sofisti</w:t>
      </w:r>
    </w:p>
    <w:p w14:paraId="4D79FB56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L’arte della parola</w:t>
      </w:r>
    </w:p>
    <w:p w14:paraId="5BABFC90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Eristica e dialettica</w:t>
      </w:r>
    </w:p>
    <w:p w14:paraId="700516D9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Protagora: la dottrina dell’uomo-misura e le varie interpretazioni; il potere della parola e il relativismo; umanismo e fenomenismo; il relativismo culturale; civiltà e progresso</w:t>
      </w:r>
    </w:p>
    <w:p w14:paraId="0E4A6A50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Socrate, la filosofia come ricerca e la cultura del dialogo:</w:t>
      </w:r>
    </w:p>
    <w:p w14:paraId="57DD2CB1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posizione storica di Socrate</w:t>
      </w:r>
    </w:p>
    <w:p w14:paraId="5B0873E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virtù, la libertà e il nuovo concetto di felicità</w:t>
      </w:r>
    </w:p>
    <w:p w14:paraId="6E52D9C0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Demone socratico</w:t>
      </w:r>
    </w:p>
    <w:p w14:paraId="7B78987A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cura dell’anima</w:t>
      </w:r>
    </w:p>
    <w:p w14:paraId="5C7E78BB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morale socratica</w:t>
      </w:r>
    </w:p>
    <w:p w14:paraId="7AEA73E0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Sapere di non sapere</w:t>
      </w:r>
    </w:p>
    <w:p w14:paraId="0F6C3F5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metodo socratico e la conversazione filosofica</w:t>
      </w:r>
    </w:p>
    <w:p w14:paraId="46C6432C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L’ironia socratica</w:t>
      </w:r>
    </w:p>
    <w:p w14:paraId="3F0BB7AA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“confutazione” e l’arte della maieutica</w:t>
      </w:r>
    </w:p>
    <w:p w14:paraId="3F91D5F1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brachilogia</w:t>
      </w:r>
    </w:p>
    <w:p w14:paraId="58C9489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morte di Socrate: l’accusa e i significati filosofici e ideali</w:t>
      </w:r>
    </w:p>
    <w:p w14:paraId="3CF2414A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Socrate, i sofisti e Platone</w:t>
      </w:r>
    </w:p>
    <w:p w14:paraId="34BF8076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Platone:</w:t>
      </w:r>
    </w:p>
    <w:p w14:paraId="31AFFAC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Oralità e scrittura</w:t>
      </w:r>
    </w:p>
    <w:p w14:paraId="4734317B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dialoghi giovanili: la difesa di Socrate e l’unicità della virtù</w:t>
      </w:r>
    </w:p>
    <w:p w14:paraId="385B1453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giustizia nella pòlis</w:t>
      </w:r>
    </w:p>
    <w:p w14:paraId="1927896C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I dialoghi della maturità: il mondo delle idee e l’ontologia</w:t>
      </w:r>
    </w:p>
    <w:p w14:paraId="1CCFC2D6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gnoseologia e la conoscenza come reminiscenza </w:t>
      </w:r>
    </w:p>
    <w:p w14:paraId="697253F9" w14:textId="77777777" w:rsidR="00673464" w:rsidRPr="00673464" w:rsidRDefault="00673464" w:rsidP="006734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734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corrispondenza tra dualismo ontologico e dualismo gnoseologico</w:t>
      </w:r>
    </w:p>
    <w:p w14:paraId="620C5531" w14:textId="77777777" w:rsidR="00673464" w:rsidRPr="00673464" w:rsidRDefault="00673464" w:rsidP="006734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734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teoria della reminiscenza</w:t>
      </w:r>
    </w:p>
    <w:p w14:paraId="0E2D1B8F" w14:textId="77777777" w:rsidR="00673464" w:rsidRPr="00673464" w:rsidRDefault="00673464" w:rsidP="006734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734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L’immortalità dell’anima e il mito di Er</w:t>
      </w:r>
    </w:p>
    <w:p w14:paraId="7386FFDB" w14:textId="77777777" w:rsidR="00673464" w:rsidRPr="00673464" w:rsidRDefault="00673464" w:rsidP="0067346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734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mito del carro alato</w:t>
      </w:r>
    </w:p>
    <w:p w14:paraId="1D127CA1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dottrina etica</w:t>
      </w:r>
    </w:p>
    <w:p w14:paraId="694400EE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dottrina dell’amore e della bellezza dal Simposio e dal Fedro</w:t>
      </w:r>
    </w:p>
    <w:p w14:paraId="70E49F7F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mito degli androgini</w:t>
      </w:r>
    </w:p>
    <w:p w14:paraId="0DC7C0B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Repubblica: lo Stato perfetto e la sua degenerazione </w:t>
      </w:r>
    </w:p>
    <w:p w14:paraId="43386CB7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visione politica e il ruolo dell’educazione</w:t>
      </w:r>
    </w:p>
    <w:p w14:paraId="66AF9294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mito della caverna</w:t>
      </w:r>
    </w:p>
    <w:p w14:paraId="7897196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Lo Stato ideale e i filosofi-re</w:t>
      </w:r>
    </w:p>
    <w:p w14:paraId="57B62B88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Timeo: la visione cosmologica e il mito del demiurgo </w:t>
      </w:r>
    </w:p>
    <w:p w14:paraId="02B0D35B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Politico e le Leggi</w:t>
      </w:r>
    </w:p>
    <w:p w14:paraId="54A9007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L’eredità platonica e l’Accademia</w:t>
      </w:r>
    </w:p>
    <w:p w14:paraId="72835D66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dialettica e il procedimento dicotomico</w:t>
      </w:r>
    </w:p>
    <w:p w14:paraId="34A2FB2E" w14:textId="77777777" w:rsidR="00673464" w:rsidRPr="00673464" w:rsidRDefault="00673464" w:rsidP="006734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Aristotele:</w:t>
      </w:r>
    </w:p>
    <w:p w14:paraId="6B8AE78E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L’importanza di Aristotele e la sua vocazione scientifica</w:t>
      </w:r>
    </w:p>
    <w:p w14:paraId="4AE2163E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contesto storico, culturale e politico</w:t>
      </w:r>
    </w:p>
    <w:p w14:paraId="5E7C127A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questione aristotelica e il Peripato</w:t>
      </w:r>
    </w:p>
    <w:p w14:paraId="58DDB6DF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Liceo e l’attività didattica</w:t>
      </w:r>
    </w:p>
    <w:p w14:paraId="4CBD8013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Continuità e distacco da Platone</w:t>
      </w:r>
    </w:p>
    <w:p w14:paraId="1CE7246F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quadro delle scienze e i campi di indagine</w:t>
      </w:r>
    </w:p>
    <w:p w14:paraId="6A6D6D6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</w:t>
      </w:r>
      <w:r w:rsidRPr="00673464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>metafisica</w:t>
      </w: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la ricerca delle cause dei principi primi</w:t>
      </w:r>
    </w:p>
    <w:p w14:paraId="030AA8F1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significati dell’essere e la sostanza</w:t>
      </w:r>
    </w:p>
    <w:p w14:paraId="4AFFD295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Dio come primo motore immobile</w:t>
      </w:r>
    </w:p>
    <w:p w14:paraId="4B4E7798" w14:textId="5119B168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</w:t>
      </w:r>
      <w:r w:rsidRPr="0067346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logica </w:t>
      </w: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dalle categorie ai sillogismi</w:t>
      </w:r>
    </w:p>
    <w:p w14:paraId="1C4EF11D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</w:t>
      </w:r>
      <w:r w:rsidRPr="0067346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fisica</w:t>
      </w: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aristotelica</w:t>
      </w:r>
    </w:p>
    <w:p w14:paraId="1B84B8C8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cosmologia aristotelica e sue implicazioni future</w:t>
      </w:r>
    </w:p>
    <w:p w14:paraId="4DB1A2ED" w14:textId="77777777" w:rsidR="00673464" w:rsidRPr="00673464" w:rsidRDefault="00673464" w:rsidP="00673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346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moto e il geocentrismo</w:t>
      </w:r>
    </w:p>
    <w:p w14:paraId="4FEDF41F" w14:textId="180E52E5" w:rsidR="00F109D6" w:rsidRPr="00673464" w:rsidRDefault="00673464" w:rsidP="00673464">
      <w:pPr>
        <w:spacing w:after="0" w:line="240" w:lineRule="auto"/>
        <w:ind w:left="11" w:right="3"/>
        <w:rPr>
          <w:rFonts w:ascii="Times New Roman" w:hAnsi="Times New Roman" w:cs="Times New Roman"/>
          <w:sz w:val="20"/>
          <w:szCs w:val="20"/>
        </w:rPr>
      </w:pPr>
      <w:r w:rsidRPr="00673464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APPROFONDIMENTI SULLA VISIONE ARISTOTELICO-TOLEMAICA SINO ALLA VISIONE COPERNICANA E AL MODELLO </w:t>
      </w:r>
      <w:r w:rsidR="001B68B4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ELIOCENTRICO, IMPLICAZIONI SUL CRISTIANESIMO.</w:t>
      </w:r>
    </w:p>
    <w:p w14:paraId="3B748321" w14:textId="5AE6F406" w:rsidR="004404D7" w:rsidRPr="00900AA9" w:rsidRDefault="004404D7" w:rsidP="00900AA9">
      <w:pPr>
        <w:spacing w:before="161" w:line="242" w:lineRule="auto"/>
        <w:ind w:right="294"/>
        <w:rPr>
          <w:rFonts w:ascii="Times New Roman" w:hAnsi="Times New Roman" w:cs="Times New Roman"/>
          <w:sz w:val="24"/>
        </w:rPr>
      </w:pPr>
      <w:r w:rsidRPr="00900AA9">
        <w:rPr>
          <w:rFonts w:ascii="Times New Roman" w:hAnsi="Times New Roman" w:cs="Times New Roman"/>
          <w:sz w:val="24"/>
          <w:szCs w:val="24"/>
        </w:rPr>
        <w:t xml:space="preserve">LIBRO DI TESTO: </w:t>
      </w:r>
      <w:r w:rsidR="00673464" w:rsidRPr="00900AA9">
        <w:rPr>
          <w:rFonts w:ascii="Times New Roman" w:hAnsi="Times New Roman" w:cs="Times New Roman"/>
          <w:sz w:val="24"/>
        </w:rPr>
        <w:t>A.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sz w:val="24"/>
        </w:rPr>
        <w:t>Sani,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sz w:val="24"/>
        </w:rPr>
        <w:t>A.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sz w:val="24"/>
        </w:rPr>
        <w:t>Linguiti,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i/>
          <w:sz w:val="24"/>
        </w:rPr>
        <w:t>Sinapsi.</w:t>
      </w:r>
      <w:r w:rsidR="00673464" w:rsidRPr="00900AA9">
        <w:rPr>
          <w:rFonts w:ascii="Times New Roman" w:hAnsi="Times New Roman" w:cs="Times New Roman"/>
          <w:i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i/>
          <w:sz w:val="24"/>
        </w:rPr>
        <w:t>Antichità</w:t>
      </w:r>
      <w:r w:rsidR="00673464" w:rsidRPr="00900AA9">
        <w:rPr>
          <w:rFonts w:ascii="Times New Roman" w:hAnsi="Times New Roman" w:cs="Times New Roman"/>
          <w:i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i/>
          <w:sz w:val="24"/>
        </w:rPr>
        <w:t>e</w:t>
      </w:r>
      <w:r w:rsidR="00673464" w:rsidRPr="00900AA9">
        <w:rPr>
          <w:rFonts w:ascii="Times New Roman" w:hAnsi="Times New Roman" w:cs="Times New Roman"/>
          <w:i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i/>
          <w:sz w:val="24"/>
        </w:rPr>
        <w:t>Medioevo</w:t>
      </w:r>
      <w:r w:rsidR="00673464" w:rsidRPr="00900AA9">
        <w:rPr>
          <w:rFonts w:ascii="Times New Roman" w:hAnsi="Times New Roman" w:cs="Times New Roman"/>
          <w:sz w:val="24"/>
        </w:rPr>
        <w:t>,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sz w:val="24"/>
        </w:rPr>
        <w:t>vol.1,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673464" w:rsidRPr="00900AA9">
        <w:rPr>
          <w:rFonts w:ascii="Times New Roman" w:hAnsi="Times New Roman" w:cs="Times New Roman"/>
          <w:sz w:val="24"/>
        </w:rPr>
        <w:t>Editrice</w:t>
      </w:r>
      <w:r w:rsidR="00673464" w:rsidRPr="00900AA9">
        <w:rPr>
          <w:rFonts w:ascii="Times New Roman" w:hAnsi="Times New Roman" w:cs="Times New Roman"/>
          <w:spacing w:val="38"/>
          <w:sz w:val="24"/>
        </w:rPr>
        <w:t xml:space="preserve"> </w:t>
      </w:r>
      <w:r w:rsidR="00B7428F">
        <w:rPr>
          <w:rFonts w:ascii="Times New Roman" w:hAnsi="Times New Roman" w:cs="Times New Roman"/>
          <w:sz w:val="24"/>
        </w:rPr>
        <w:t>L</w:t>
      </w:r>
      <w:r w:rsidR="00673464" w:rsidRPr="00900AA9">
        <w:rPr>
          <w:rFonts w:ascii="Times New Roman" w:hAnsi="Times New Roman" w:cs="Times New Roman"/>
          <w:sz w:val="24"/>
        </w:rPr>
        <w:t>a</w:t>
      </w:r>
      <w:r w:rsidR="00900AA9">
        <w:rPr>
          <w:rFonts w:ascii="Times New Roman" w:hAnsi="Times New Roman" w:cs="Times New Roman"/>
          <w:sz w:val="24"/>
        </w:rPr>
        <w:t xml:space="preserve"> </w:t>
      </w:r>
      <w:r w:rsidR="00B7428F">
        <w:rPr>
          <w:rFonts w:ascii="Times New Roman" w:hAnsi="Times New Roman" w:cs="Times New Roman"/>
          <w:sz w:val="24"/>
        </w:rPr>
        <w:t>S</w:t>
      </w:r>
      <w:r w:rsidR="00673464" w:rsidRPr="00900AA9">
        <w:rPr>
          <w:rFonts w:ascii="Times New Roman" w:hAnsi="Times New Roman" w:cs="Times New Roman"/>
          <w:sz w:val="24"/>
        </w:rPr>
        <w:t>cuola, 2020</w:t>
      </w:r>
    </w:p>
    <w:p w14:paraId="084D23F8" w14:textId="7FD76E10" w:rsidR="004404D7" w:rsidRDefault="004404D7" w:rsidP="00972C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IL DOCENTE</w:t>
      </w:r>
    </w:p>
    <w:p w14:paraId="12698703" w14:textId="77777777" w:rsidR="004404D7" w:rsidRDefault="004404D7" w:rsidP="00972C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Elisabetta Leogrande                                             </w:t>
      </w:r>
    </w:p>
    <w:p w14:paraId="4751FC88" w14:textId="587C5649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t>Santeramo,</w:t>
      </w:r>
      <w:r>
        <w:rPr>
          <w:spacing w:val="-4"/>
        </w:rPr>
        <w:t xml:space="preserve"> </w:t>
      </w:r>
      <w:r>
        <w:t>0</w:t>
      </w:r>
      <w:r w:rsidR="00105365">
        <w:t>8</w:t>
      </w:r>
      <w:r>
        <w:rPr>
          <w:spacing w:val="-15"/>
        </w:rPr>
        <w:t xml:space="preserve"> </w:t>
      </w:r>
      <w:r>
        <w:t>giugno</w:t>
      </w:r>
      <w:r>
        <w:rPr>
          <w:spacing w:val="15"/>
        </w:rPr>
        <w:t xml:space="preserve"> </w:t>
      </w:r>
      <w:r>
        <w:rPr>
          <w:spacing w:val="-4"/>
        </w:rPr>
        <w:t>2026</w:t>
      </w:r>
    </w:p>
    <w:p w14:paraId="5C5335BD" w14:textId="77777777" w:rsidR="00972C65" w:rsidRDefault="00972C65" w:rsidP="00882AD3">
      <w:pPr>
        <w:pStyle w:val="Corpotesto"/>
        <w:spacing w:before="90"/>
        <w:ind w:right="115"/>
        <w:rPr>
          <w:spacing w:val="-4"/>
        </w:rPr>
      </w:pPr>
    </w:p>
    <w:p w14:paraId="254433CC" w14:textId="3B198013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Gli alunni/e</w:t>
      </w:r>
    </w:p>
    <w:p w14:paraId="7FBD8610" w14:textId="44505B05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334523B3" w14:textId="79B3E913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7E775C72" w14:textId="77777777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2F51C3A6" w14:textId="77777777" w:rsidR="00882AD3" w:rsidRDefault="00882AD3" w:rsidP="00882AD3">
      <w:pPr>
        <w:pStyle w:val="Corpotesto"/>
        <w:spacing w:before="109"/>
      </w:pPr>
    </w:p>
    <w:p w14:paraId="0B696AAD" w14:textId="3FC3BD02" w:rsidR="00602D12" w:rsidRDefault="00602D12" w:rsidP="00E458A8">
      <w:pPr>
        <w:spacing w:line="480" w:lineRule="auto"/>
      </w:pPr>
    </w:p>
    <w:sectPr w:rsidR="00602D1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0E39" w14:textId="77777777" w:rsidR="00EB339E" w:rsidRDefault="00EB339E" w:rsidP="004404D7">
      <w:pPr>
        <w:spacing w:after="0" w:line="240" w:lineRule="auto"/>
      </w:pPr>
      <w:r>
        <w:separator/>
      </w:r>
    </w:p>
  </w:endnote>
  <w:endnote w:type="continuationSeparator" w:id="0">
    <w:p w14:paraId="44FDADA5" w14:textId="77777777" w:rsidR="00EB339E" w:rsidRDefault="00EB339E" w:rsidP="0044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C1D5" w14:textId="77777777" w:rsidR="00EB339E" w:rsidRDefault="00EB339E" w:rsidP="004404D7">
      <w:pPr>
        <w:spacing w:after="0" w:line="240" w:lineRule="auto"/>
      </w:pPr>
      <w:r>
        <w:separator/>
      </w:r>
    </w:p>
  </w:footnote>
  <w:footnote w:type="continuationSeparator" w:id="0">
    <w:p w14:paraId="0D2928C7" w14:textId="77777777" w:rsidR="00EB339E" w:rsidRDefault="00EB339E" w:rsidP="0044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981C" w14:textId="77777777" w:rsidR="00E458A8" w:rsidRDefault="00E458A8" w:rsidP="00E458A8">
    <w:pPr>
      <w:pStyle w:val="Default"/>
      <w:spacing w:line="360" w:lineRule="auto"/>
      <w:jc w:val="center"/>
      <w:rPr>
        <w:b/>
        <w:bCs/>
      </w:rPr>
    </w:pPr>
    <w:r>
      <w:rPr>
        <w:b/>
        <w:bCs/>
      </w:rPr>
      <w:t>ISTITUTO DI ISTRUZIONE SECONDARIA SUPERIORE “PIETRO SETTE”</w:t>
    </w:r>
  </w:p>
  <w:p w14:paraId="396BEED2" w14:textId="77777777" w:rsidR="00E458A8" w:rsidRDefault="00E458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B29FF"/>
    <w:multiLevelType w:val="hybridMultilevel"/>
    <w:tmpl w:val="E88AB9CA"/>
    <w:lvl w:ilvl="0" w:tplc="F2D47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41BF4"/>
    <w:multiLevelType w:val="hybridMultilevel"/>
    <w:tmpl w:val="9260DCF8"/>
    <w:lvl w:ilvl="0" w:tplc="206AFB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0529">
    <w:abstractNumId w:val="0"/>
  </w:num>
  <w:num w:numId="2" w16cid:durableId="7760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94"/>
    <w:rsid w:val="00081403"/>
    <w:rsid w:val="00105365"/>
    <w:rsid w:val="001B68B4"/>
    <w:rsid w:val="001C5637"/>
    <w:rsid w:val="001D129B"/>
    <w:rsid w:val="0020346B"/>
    <w:rsid w:val="002D1394"/>
    <w:rsid w:val="00417D4F"/>
    <w:rsid w:val="0043386A"/>
    <w:rsid w:val="004404D7"/>
    <w:rsid w:val="0045291A"/>
    <w:rsid w:val="004C1465"/>
    <w:rsid w:val="00516B74"/>
    <w:rsid w:val="00563F0C"/>
    <w:rsid w:val="00576116"/>
    <w:rsid w:val="00602D12"/>
    <w:rsid w:val="0065271C"/>
    <w:rsid w:val="00673464"/>
    <w:rsid w:val="007D2784"/>
    <w:rsid w:val="00882AD3"/>
    <w:rsid w:val="00900AA9"/>
    <w:rsid w:val="00972C65"/>
    <w:rsid w:val="00B00701"/>
    <w:rsid w:val="00B7428F"/>
    <w:rsid w:val="00BA1CA7"/>
    <w:rsid w:val="00BD7DED"/>
    <w:rsid w:val="00D1671A"/>
    <w:rsid w:val="00D66903"/>
    <w:rsid w:val="00DA4D94"/>
    <w:rsid w:val="00E314D0"/>
    <w:rsid w:val="00E458A8"/>
    <w:rsid w:val="00EB339E"/>
    <w:rsid w:val="00F109D6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6B873"/>
  <w15:chartTrackingRefBased/>
  <w15:docId w15:val="{B0D447D8-8973-4C50-A060-61C4EDA8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4D7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D1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39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39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3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3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3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3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3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13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39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39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39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40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404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04D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45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8A8"/>
  </w:style>
  <w:style w:type="paragraph" w:styleId="Pidipagina">
    <w:name w:val="footer"/>
    <w:basedOn w:val="Normale"/>
    <w:link w:val="PidipaginaCarattere"/>
    <w:uiPriority w:val="99"/>
    <w:unhideWhenUsed/>
    <w:rsid w:val="00E45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TECLAST</dc:creator>
  <cp:keywords/>
  <dc:description/>
  <cp:lastModifiedBy>TECLAST</cp:lastModifiedBy>
  <cp:revision>13</cp:revision>
  <dcterms:created xsi:type="dcterms:W3CDTF">2026-06-01T15:46:00Z</dcterms:created>
  <dcterms:modified xsi:type="dcterms:W3CDTF">2026-06-03T05:48:00Z</dcterms:modified>
</cp:coreProperties>
</file>